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楷体_GB2312" w:eastAsia="楷体_GB2312"/>
          <w:b/>
          <w:sz w:val="32"/>
          <w:szCs w:val="32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技术进步奖</w:t>
      </w:r>
    </w:p>
    <w:p>
      <w:pPr>
        <w:jc w:val="center"/>
        <w:outlineLvl w:val="0"/>
        <w:rPr>
          <w:b/>
          <w:sz w:val="24"/>
        </w:rPr>
      </w:pPr>
    </w:p>
    <w:p>
      <w:pPr>
        <w:jc w:val="center"/>
        <w:rPr>
          <w:rFonts w:ascii="黑体" w:eastAsia="黑体"/>
          <w:sz w:val="72"/>
        </w:rPr>
      </w:pPr>
      <w:r>
        <w:rPr>
          <w:rFonts w:hint="eastAsia" w:ascii="黑体" w:eastAsia="黑体"/>
          <w:sz w:val="72"/>
        </w:rPr>
        <w:t>推  荐  书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720" w:lineRule="auto"/>
        <w:ind w:firstLine="1084" w:firstLineChars="300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720" w:lineRule="auto"/>
        <w:ind w:firstLine="1084" w:firstLineChars="3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项目名称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>
      <w:pPr>
        <w:spacing w:line="720" w:lineRule="auto"/>
        <w:ind w:firstLine="1084" w:firstLineChars="3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 报 人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ascii="Calibri" w:hAnsi="Calibri" w:eastAsia="楷体_GB2312"/>
          <w:b/>
          <w:sz w:val="36"/>
          <w:szCs w:val="36"/>
          <w:u w:val="single"/>
        </w:rPr>
        <w:t xml:space="preserve"> </w:t>
      </w:r>
      <w:r>
        <w:rPr>
          <w:rFonts w:ascii="Calibri" w:hAnsi="Calibri" w:eastAsia="楷体_GB2312"/>
          <w:b/>
          <w:sz w:val="36"/>
          <w:szCs w:val="36"/>
          <w:u w:val="single"/>
        </w:rPr>
        <w:t xml:space="preserve">     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>
      <w:pPr>
        <w:spacing w:line="720" w:lineRule="auto"/>
        <w:ind w:firstLine="1084" w:firstLineChars="3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>
      <w:pPr>
        <w:spacing w:line="720" w:lineRule="auto"/>
        <w:ind w:firstLine="1084" w:firstLineChars="300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申报日期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ascii="Calibri" w:hAnsi="Calibri" w:eastAsia="楷体_GB2312"/>
          <w:b/>
          <w:sz w:val="36"/>
          <w:szCs w:val="36"/>
          <w:u w:val="single"/>
        </w:rPr>
        <w:t xml:space="preserve"> </w:t>
      </w:r>
      <w:r>
        <w:rPr>
          <w:rFonts w:ascii="Calibri" w:hAnsi="Calibri" w:eastAsia="楷体_GB2312"/>
          <w:b/>
          <w:sz w:val="36"/>
          <w:szCs w:val="36"/>
          <w:u w:val="single"/>
        </w:rPr>
        <w:t xml:space="preserve">          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>
      <w:pPr>
        <w:jc w:val="center"/>
        <w:rPr>
          <w:sz w:val="30"/>
        </w:rPr>
      </w:pPr>
      <w:r>
        <w:rPr>
          <w:rFonts w:hint="eastAsia"/>
          <w:sz w:val="30"/>
        </w:rPr>
        <w:t>2024年03月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奖项类别</w:t>
      </w:r>
    </w:p>
    <w:p>
      <w:pPr>
        <w:pStyle w:val="2"/>
        <w:spacing w:line="520" w:lineRule="exact"/>
        <w:ind w:firstLine="632" w:firstLineChars="200"/>
        <w:rPr>
          <w:rFonts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江苏省低碳技术学会技术进步奖：奖励在低碳技术相关领域的新技术、新成果的推广应用、产业化等方面，取得较好社会经济效益的成果，包括重大科技成果的转化应用，重大工程技术难题的优秀解决方案，重大示范项目优秀案例，成果和项目具有广泛的社会影响力，为国内外同行公认，为江苏科技和经济社会发展作出了重大贡献等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申报条件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被推荐项目主要研究开发、应用推广活动在江苏完成；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第一完成单位应为学会单位会员，其他完成单位为具有独立法人资格的单位；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项目第一完成人应为学会个人会员；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项目全体完成人无科研失信记录（第一完成人负责核实其他完成人科研信用记录）；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同一人同一年度只能参加一项被推荐项目；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不接受涉密项目参与推荐；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项目提交的核心知识产权、代表性论文论著、工程项目等主要成果均未曾在历年各省部级获奖项目中使用过；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所有完成人、完成单位均对项目有实质性贡献；</w:t>
      </w:r>
    </w:p>
    <w:p>
      <w:pPr>
        <w:pStyle w:val="2"/>
        <w:numPr>
          <w:ilvl w:val="0"/>
          <w:numId w:val="2"/>
        </w:numPr>
        <w:spacing w:line="520" w:lineRule="exact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被推荐项目涉及实验动物和动物实验的，必须符合国家实验动物管理的法律、法规、技术标准及有关规定。</w:t>
      </w:r>
    </w:p>
    <w:p>
      <w:pPr>
        <w:pStyle w:val="2"/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申报奖项成果简介</w:t>
      </w:r>
    </w:p>
    <w:tbl>
      <w:tblPr>
        <w:tblStyle w:val="5"/>
        <w:tblW w:w="88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6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90" w:lineRule="exact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（限1200字）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3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90" w:lineRule="exact"/>
              <w:ind w:firstLine="205" w:firstLineChars="98"/>
              <w:rPr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主要科学发现或发明、理论突破或技术创新</w:t>
      </w:r>
    </w:p>
    <w:tbl>
      <w:tblPr>
        <w:tblStyle w:val="5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90" w:lineRule="exact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（限5页）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hint="eastAsia"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获得国家资助项目或其他重要科技奖项情况</w:t>
      </w:r>
    </w:p>
    <w:tbl>
      <w:tblPr>
        <w:tblStyle w:val="5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90" w:lineRule="exact"/>
              <w:ind w:firstLine="205" w:firstLineChars="98"/>
              <w:rPr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推广应用情况、</w:t>
      </w:r>
      <w:r>
        <w:rPr>
          <w:rFonts w:eastAsia="方正黑体_GBK"/>
          <w:sz w:val="30"/>
          <w:szCs w:val="30"/>
        </w:rPr>
        <w:t>经济效益和社会效益</w:t>
      </w:r>
    </w:p>
    <w:tbl>
      <w:tblPr>
        <w:tblStyle w:val="5"/>
        <w:tblW w:w="8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5"/>
        <w:gridCol w:w="1746"/>
        <w:gridCol w:w="1847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90" w:lineRule="exact"/>
              <w:ind w:firstLine="207" w:firstLineChars="98"/>
              <w:rPr>
                <w:szCs w:val="21"/>
              </w:rPr>
            </w:pPr>
            <w:r>
              <w:rPr>
                <w:b/>
                <w:bCs/>
                <w:szCs w:val="21"/>
              </w:rPr>
              <w:t>1、推广应用情况</w:t>
            </w:r>
            <w:r>
              <w:rPr>
                <w:rFonts w:hint="eastAsia"/>
                <w:szCs w:val="21"/>
              </w:rPr>
              <w:t>（应用证明请标注应用时间）</w:t>
            </w: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  <w:p>
            <w:pPr>
              <w:adjustRightInd w:val="0"/>
              <w:spacing w:line="59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2、近二年直接经济效益（</w:t>
            </w:r>
            <w:r>
              <w:rPr>
                <w:rFonts w:hint="eastAsia"/>
                <w:b/>
                <w:bCs/>
                <w:szCs w:val="21"/>
              </w:rPr>
              <w:t>青年科技奖</w:t>
            </w:r>
            <w:r>
              <w:rPr>
                <w:b/>
                <w:bCs/>
                <w:szCs w:val="21"/>
              </w:rPr>
              <w:t>可以不填）</w:t>
            </w:r>
            <w:r>
              <w:rPr>
                <w:szCs w:val="21"/>
              </w:rPr>
              <w:t xml:space="preserve">                     单位：万元人民币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    别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完成单位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其他应用单位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   份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累    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经济效益的有关说明及各栏目的计算依据： </w:t>
            </w: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3、社会效益</w:t>
            </w:r>
            <w:r>
              <w:rPr>
                <w:szCs w:val="21"/>
              </w:rPr>
              <w:t>（限200字）</w:t>
            </w: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完成单位情况</w:t>
      </w:r>
    </w:p>
    <w:tbl>
      <w:tblPr>
        <w:tblStyle w:val="5"/>
        <w:tblW w:w="85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10"/>
        <w:gridCol w:w="1261"/>
        <w:gridCol w:w="1520"/>
        <w:gridCol w:w="1230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   真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 系 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3" w:hRule="atLeast"/>
        </w:trPr>
        <w:tc>
          <w:tcPr>
            <w:tcW w:w="8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对本项目科技创新和推广应用情况的贡献：（限600字）</w:t>
            </w: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单位（公章）：</w:t>
            </w:r>
          </w:p>
          <w:p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rPr>
          <w:rFonts w:eastAsia="方正黑体_GBK"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推荐意见</w:t>
      </w:r>
    </w:p>
    <w:tbl>
      <w:tblPr>
        <w:tblStyle w:val="5"/>
        <w:tblW w:w="87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733"/>
        <w:gridCol w:w="2423"/>
        <w:gridCol w:w="2078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对候选单位（或候选人）成就和贡献的评价，限</w:t>
            </w:r>
            <w:r>
              <w:rPr>
                <w:rFonts w:ascii="宋体" w:hAnsi="宋体"/>
              </w:rPr>
              <w:t>300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提 名 专 家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  名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专业技术职务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    机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单位及职务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专业领域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eastAsia="方正黑体_GBK"/>
          <w:sz w:val="30"/>
          <w:szCs w:val="30"/>
        </w:rPr>
      </w:pPr>
    </w:p>
    <w:p>
      <w:pPr>
        <w:rPr>
          <w:rFonts w:hint="eastAsia" w:eastAsia="方正黑体_GBK"/>
          <w:sz w:val="30"/>
          <w:szCs w:val="30"/>
        </w:rPr>
      </w:pPr>
    </w:p>
    <w:p>
      <w:pPr>
        <w:rPr>
          <w:rFonts w:hint="eastAsia" w:eastAsia="方正黑体_GBK"/>
          <w:sz w:val="30"/>
          <w:szCs w:val="30"/>
        </w:rPr>
      </w:pPr>
    </w:p>
    <w:p>
      <w:pPr>
        <w:rPr>
          <w:rFonts w:hint="eastAsia" w:eastAsia="方正黑体_GBK"/>
          <w:sz w:val="30"/>
          <w:szCs w:val="30"/>
        </w:rPr>
      </w:pPr>
    </w:p>
    <w:p>
      <w:pPr>
        <w:rPr>
          <w:rFonts w:hint="eastAsia" w:eastAsia="方正黑体_GBK"/>
          <w:sz w:val="30"/>
          <w:szCs w:val="30"/>
        </w:rPr>
      </w:pPr>
    </w:p>
    <w:p>
      <w:pPr>
        <w:rPr>
          <w:rFonts w:hint="eastAsia" w:eastAsia="方正黑体_GBK"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附件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国家法律法规要求审批的批准文件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生产应用证明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经济效益证明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技术转让协议、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专利许可证明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其他证明</w:t>
      </w:r>
    </w:p>
    <w:p>
      <w:pPr>
        <w:pStyle w:val="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代表性论文论著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9166B"/>
    <w:multiLevelType w:val="multilevel"/>
    <w:tmpl w:val="15A916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B42508"/>
    <w:multiLevelType w:val="multilevel"/>
    <w:tmpl w:val="34B425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6083783"/>
    <w:multiLevelType w:val="multilevel"/>
    <w:tmpl w:val="5608378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7B1F86"/>
    <w:rsid w:val="0023641E"/>
    <w:rsid w:val="006E1C71"/>
    <w:rsid w:val="007B1F86"/>
    <w:rsid w:val="0E7C5796"/>
    <w:rsid w:val="24FA5DB9"/>
    <w:rsid w:val="657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qFormat/>
    <w:uiPriority w:val="0"/>
    <w:rPr>
      <w:rFonts w:ascii="宋体" w:hAnsi="宋体" w:cs="宋体"/>
      <w:sz w:val="24"/>
      <w:lang w:eastAsia="en-US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6"/>
    <w:link w:val="2"/>
    <w:semiHidden/>
    <w:uiPriority w:val="0"/>
    <w:rPr>
      <w:rFonts w:ascii="宋体" w:hAnsi="宋体" w:eastAsia="宋体" w:cs="宋体"/>
      <w:sz w:val="24"/>
      <w:szCs w:val="24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745C8-5809-41B0-9C0D-26E55D7A4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884</Words>
  <Characters>897</Characters>
  <Lines>12</Lines>
  <Paragraphs>3</Paragraphs>
  <TotalTime>0</TotalTime>
  <ScaleCrop>false</ScaleCrop>
  <LinksUpToDate>false</LinksUpToDate>
  <CharactersWithSpaces>1272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2024-03-01T03:12:00Z</dcterms:created>
  <dc:creator>宜轩 吴</dc:creator>
  <cp:lastModifiedBy>o(╯□╰)o</cp:lastModifiedBy>
  <dcterms:modified xsi:type="dcterms:W3CDTF">2024-03-04T00:49:07Z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0C223CECAD3845B195BEC5BD86EB51F3_12</vt:lpwstr>
  </property>
</Properties>
</file>